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overflowPunct w:val="0"/>
        <w:spacing w:before="124" w:beforeLines="40" w:after="468" w:afterLines="150" w:line="579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媒体融合内容创新类推荐表</w:t>
      </w:r>
    </w:p>
    <w:tbl>
      <w:tblPr>
        <w:tblStyle w:val="2"/>
        <w:tblW w:w="4930" w:type="pct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6"/>
        <w:gridCol w:w="1553"/>
        <w:gridCol w:w="1053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440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情况简介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字以内）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意见及版权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spacing w:before="93" w:beforeLines="30" w:line="320" w:lineRule="exact"/>
        <w:rPr>
          <w:rFonts w:eastAsia="黑体"/>
          <w:sz w:val="32"/>
          <w:szCs w:val="32"/>
        </w:rPr>
      </w:pPr>
      <w:r>
        <w:rPr>
          <w:rFonts w:eastAsia="楷体_GB2312"/>
          <w:sz w:val="24"/>
        </w:rPr>
        <w:t>注：该表格所有项目均为必填项，且必须由申报单位和推荐单位盖章。</w:t>
      </w:r>
      <w:r>
        <w:rPr>
          <w:rFonts w:eastAsia="楷体_GB2312"/>
          <w:sz w:val="24"/>
        </w:rPr>
        <w:br w:type="textWrapping"/>
      </w:r>
      <w:r>
        <w:rPr>
          <w:rFonts w:eastAsia="楷体_GB2312"/>
          <w:sz w:val="24"/>
        </w:rPr>
        <w:t xml:space="preserve">    推荐单位为属地宣传管理部门、广播电视行政管理部门。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02C86547"/>
    <w:rsid w:val="02C86547"/>
    <w:rsid w:val="6B8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2023-05-15T09:47:00Z</dcterms:created>
  <dc:creator>晚安</dc:creator>
  <cp:lastModifiedBy>晚安</cp:lastModifiedBy>
  <dcterms:modified xsi:type="dcterms:W3CDTF">2023-05-15T09:47:23Z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13B4BC7E32D2482FA6931915144DF45C_11</vt:lpwstr>
  </property>
</Properties>
</file>